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5D19" w14:textId="04805E85" w:rsidR="00EF139F" w:rsidRPr="004846F4" w:rsidRDefault="00000000">
      <w:pPr>
        <w:pStyle w:val="CM1"/>
        <w:spacing w:after="262"/>
        <w:jc w:val="center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A2E26" wp14:editId="00C91DFB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008719" cy="1195919"/>
            <wp:effectExtent l="0" t="0" r="0" b="4231"/>
            <wp:wrapSquare wrapText="bothSides"/>
            <wp:docPr id="1412656382" name="logo_FICIC-removebg-previ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719" cy="119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 Narrow"/>
          <w:b/>
          <w:bCs/>
          <w:color w:val="323299"/>
          <w:sz w:val="28"/>
          <w:szCs w:val="28"/>
          <w:lang w:val="pt-BR"/>
        </w:rPr>
        <w:t>(Código Contrato_FICIC_2025_DM1)</w:t>
      </w:r>
    </w:p>
    <w:p w14:paraId="10BD6CDD" w14:textId="77777777" w:rsidR="00EF139F" w:rsidRDefault="00EF139F">
      <w:pPr>
        <w:pStyle w:val="Standard"/>
        <w:jc w:val="center"/>
        <w:rPr>
          <w:color w:val="0070C0"/>
          <w:sz w:val="24"/>
          <w:szCs w:val="24"/>
          <w:lang w:val="pt-BR"/>
        </w:rPr>
      </w:pPr>
    </w:p>
    <w:p w14:paraId="4E061999" w14:textId="77777777" w:rsidR="00EF139F" w:rsidRPr="004846F4" w:rsidRDefault="00000000">
      <w:pPr>
        <w:pStyle w:val="CM1"/>
        <w:spacing w:after="262"/>
        <w:jc w:val="center"/>
        <w:rPr>
          <w:lang w:val="pt-PT"/>
        </w:rPr>
      </w:pPr>
      <w:r>
        <w:rPr>
          <w:rFonts w:cs="Arial Narrow"/>
          <w:b/>
          <w:bCs/>
          <w:color w:val="323299"/>
          <w:sz w:val="28"/>
          <w:szCs w:val="28"/>
          <w:lang w:val="pt-BR"/>
        </w:rPr>
        <w:t>Anexo 2</w:t>
      </w:r>
    </w:p>
    <w:p w14:paraId="5B10EF14" w14:textId="77777777" w:rsidR="00EF139F" w:rsidRDefault="00EF139F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  <w:lang w:val="pt-BR"/>
        </w:rPr>
      </w:pPr>
    </w:p>
    <w:p w14:paraId="33B0ACB5" w14:textId="3C1BDF70" w:rsidR="00EF139F" w:rsidRDefault="004846F4">
      <w:pPr>
        <w:pStyle w:val="CM1"/>
        <w:spacing w:after="262"/>
        <w:jc w:val="center"/>
      </w:pPr>
      <w:r>
        <w:rPr>
          <w:rFonts w:cs="Arial Narrow"/>
          <w:b/>
          <w:bCs/>
          <w:color w:val="993265"/>
          <w:sz w:val="32"/>
          <w:szCs w:val="36"/>
        </w:rPr>
        <w:t>Fundación Canaria</w:t>
      </w:r>
      <w:r w:rsidR="00000000">
        <w:rPr>
          <w:rFonts w:cs="Arial Narrow"/>
          <w:b/>
          <w:bCs/>
          <w:color w:val="993265"/>
          <w:sz w:val="32"/>
          <w:szCs w:val="36"/>
        </w:rPr>
        <w:t xml:space="preserve"> del</w:t>
      </w:r>
    </w:p>
    <w:p w14:paraId="1BDE5873" w14:textId="77777777" w:rsidR="00EF139F" w:rsidRDefault="00000000">
      <w:pPr>
        <w:pStyle w:val="CM3"/>
        <w:spacing w:after="375" w:line="413" w:lineRule="atLeast"/>
        <w:jc w:val="center"/>
      </w:pPr>
      <w:r>
        <w:rPr>
          <w:rFonts w:cs="Arial Narrow"/>
          <w:b/>
          <w:bCs/>
          <w:color w:val="993265"/>
          <w:sz w:val="32"/>
          <w:szCs w:val="36"/>
        </w:rPr>
        <w:t>Instituto Canario de Investigación del Cáncer (FICIC)</w:t>
      </w:r>
    </w:p>
    <w:p w14:paraId="3BF3EC33" w14:textId="77777777" w:rsidR="00EF139F" w:rsidRDefault="00000000">
      <w:pPr>
        <w:pStyle w:val="CM3"/>
        <w:spacing w:after="375" w:line="413" w:lineRule="atLeast"/>
        <w:jc w:val="center"/>
      </w:pPr>
      <w:r>
        <w:rPr>
          <w:rFonts w:cs="Arial Narrow"/>
          <w:b/>
          <w:bCs/>
          <w:color w:val="993265"/>
          <w:sz w:val="28"/>
          <w:szCs w:val="36"/>
        </w:rPr>
        <w:t xml:space="preserve">CONVOCATORIA DE CONTRATO DE INVESTIGACIÓN DEL CÁNCER FICIC  </w:t>
      </w:r>
    </w:p>
    <w:p w14:paraId="17B931C1" w14:textId="77777777" w:rsidR="00EF139F" w:rsidRDefault="00000000">
      <w:pPr>
        <w:pStyle w:val="CM3"/>
        <w:spacing w:after="375" w:line="413" w:lineRule="atLeast"/>
        <w:jc w:val="center"/>
      </w:pPr>
      <w:r>
        <w:rPr>
          <w:rFonts w:cs="Arial Narrow"/>
          <w:b/>
          <w:bCs/>
          <w:color w:val="993265"/>
          <w:sz w:val="28"/>
          <w:szCs w:val="36"/>
        </w:rPr>
        <w:t>AÑO 2025</w:t>
      </w:r>
    </w:p>
    <w:p w14:paraId="36B668B2" w14:textId="77777777" w:rsidR="00EF139F" w:rsidRDefault="00000000">
      <w:pPr>
        <w:pStyle w:val="CM1"/>
        <w:spacing w:after="768"/>
        <w:jc w:val="center"/>
      </w:pPr>
      <w:r>
        <w:rPr>
          <w:rFonts w:cs="Arial Narrow"/>
          <w:b/>
          <w:bCs/>
          <w:color w:val="000080"/>
          <w:sz w:val="32"/>
          <w:szCs w:val="32"/>
        </w:rPr>
        <w:t>BAREMO</w:t>
      </w:r>
    </w:p>
    <w:tbl>
      <w:tblPr>
        <w:tblW w:w="9888" w:type="dxa"/>
        <w:tblInd w:w="-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3"/>
        <w:gridCol w:w="3225"/>
      </w:tblGrid>
      <w:tr w:rsidR="00EF139F" w14:paraId="55880801" w14:textId="77777777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3541" w14:textId="77777777" w:rsidR="00EF139F" w:rsidRDefault="00000000">
            <w:pPr>
              <w:pStyle w:val="Standard"/>
              <w:widowControl w:val="0"/>
              <w:ind w:right="59"/>
              <w:jc w:val="center"/>
              <w:rPr>
                <w:szCs w:val="22"/>
                <w:lang w:eastAsia="en-US"/>
              </w:rPr>
            </w:pPr>
            <w:r>
              <w:rPr>
                <w:rFonts w:ascii="Cambria" w:hAnsi="Cambria" w:cs="Cambria"/>
                <w:b/>
                <w:color w:val="000090"/>
                <w:sz w:val="24"/>
                <w:szCs w:val="22"/>
                <w:lang w:eastAsia="en-US"/>
              </w:rPr>
              <w:t>Méritos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C81F" w14:textId="77777777" w:rsidR="00EF139F" w:rsidRDefault="00000000">
            <w:pPr>
              <w:pStyle w:val="Standard"/>
              <w:widowControl w:val="0"/>
              <w:ind w:right="59"/>
              <w:jc w:val="center"/>
              <w:rPr>
                <w:szCs w:val="22"/>
                <w:lang w:eastAsia="en-US"/>
              </w:rPr>
            </w:pPr>
            <w:r>
              <w:rPr>
                <w:rFonts w:ascii="Cambria" w:hAnsi="Cambria" w:cs="Cambria"/>
                <w:b/>
                <w:color w:val="000090"/>
                <w:sz w:val="24"/>
                <w:szCs w:val="22"/>
                <w:lang w:eastAsia="en-US"/>
              </w:rPr>
              <w:t>Puntuación de la Comisión</w:t>
            </w:r>
          </w:p>
        </w:tc>
      </w:tr>
      <w:tr w:rsidR="00EF139F" w14:paraId="7A1A4AF5" w14:textId="77777777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F7C9" w14:textId="77777777" w:rsidR="00EF139F" w:rsidRDefault="00000000">
            <w:pPr>
              <w:pStyle w:val="Default"/>
              <w:jc w:val="both"/>
              <w:rPr>
                <w:rFonts w:cs="Cambria"/>
                <w:shd w:val="clear" w:color="auto" w:fill="FFFFFF"/>
                <w:lang w:val="en-US" w:eastAsia="en-US"/>
              </w:rPr>
            </w:pP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Experiencia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profesional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en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registro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de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datos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de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pacientes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oncológicos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(0,15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por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mes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trabajado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o 0,01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por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hora, hasta 4 puntos)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C9A9" w14:textId="77777777" w:rsidR="00EF139F" w:rsidRDefault="00EF139F">
            <w:pPr>
              <w:pStyle w:val="Standard"/>
              <w:widowControl w:val="0"/>
              <w:ind w:right="59"/>
              <w:jc w:val="center"/>
              <w:rPr>
                <w:rFonts w:ascii="Cambria" w:hAnsi="Cambria" w:cs="Cambria"/>
                <w:b/>
                <w:color w:val="000090"/>
                <w:sz w:val="22"/>
                <w:szCs w:val="22"/>
                <w:lang w:val="en-US" w:eastAsia="en-US"/>
              </w:rPr>
            </w:pPr>
          </w:p>
        </w:tc>
      </w:tr>
      <w:tr w:rsidR="00EF139F" w14:paraId="160BC373" w14:textId="77777777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8EDD" w14:textId="77777777" w:rsidR="00EF139F" w:rsidRDefault="00000000">
            <w:pPr>
              <w:pStyle w:val="Default"/>
              <w:jc w:val="both"/>
              <w:rPr>
                <w:rFonts w:cs="Cambria"/>
                <w:shd w:val="clear" w:color="auto" w:fill="FFFFFF"/>
                <w:lang w:val="en-US" w:eastAsia="en-US"/>
              </w:rPr>
            </w:pP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Formación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en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cursos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de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estadística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(1,0 puntos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por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curso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de al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menos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7 horas, hasta 3 puntos).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A9D9" w14:textId="77777777" w:rsidR="00EF139F" w:rsidRDefault="00EF139F">
            <w:pPr>
              <w:pStyle w:val="Standard"/>
              <w:widowControl w:val="0"/>
              <w:ind w:right="59"/>
              <w:jc w:val="center"/>
              <w:rPr>
                <w:rFonts w:ascii="Cambria" w:hAnsi="Cambria" w:cs="Cambria"/>
                <w:b/>
                <w:color w:val="000090"/>
                <w:sz w:val="22"/>
                <w:szCs w:val="22"/>
                <w:lang w:val="en-US" w:eastAsia="en-US"/>
              </w:rPr>
            </w:pPr>
          </w:p>
        </w:tc>
      </w:tr>
      <w:tr w:rsidR="00EF139F" w14:paraId="42257D5A" w14:textId="77777777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CF8B" w14:textId="77777777" w:rsidR="00EF139F" w:rsidRDefault="00000000">
            <w:pPr>
              <w:pStyle w:val="Default"/>
              <w:jc w:val="both"/>
              <w:rPr>
                <w:rFonts w:cs="Cambria"/>
                <w:shd w:val="clear" w:color="auto" w:fill="FFFFFF"/>
                <w:lang w:val="en-US" w:eastAsia="en-US"/>
              </w:rPr>
            </w:pP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Formación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en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cursos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de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mejora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de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experiencia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laboral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(0,1 punto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por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hora, hasta 1 puntos).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ED3F" w14:textId="77777777" w:rsidR="00EF139F" w:rsidRDefault="00EF139F">
            <w:pPr>
              <w:pStyle w:val="Standard"/>
              <w:widowControl w:val="0"/>
              <w:ind w:right="59"/>
              <w:jc w:val="center"/>
              <w:rPr>
                <w:rFonts w:ascii="Cambria" w:hAnsi="Cambria" w:cs="Cambria"/>
                <w:b/>
                <w:color w:val="000090"/>
                <w:sz w:val="22"/>
                <w:szCs w:val="22"/>
                <w:lang w:val="en-US" w:eastAsia="en-US"/>
              </w:rPr>
            </w:pPr>
          </w:p>
        </w:tc>
      </w:tr>
      <w:tr w:rsidR="00EF139F" w14:paraId="2912A395" w14:textId="77777777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BC04" w14:textId="77777777" w:rsidR="00EF139F" w:rsidRDefault="00000000">
            <w:pPr>
              <w:pStyle w:val="Default"/>
              <w:jc w:val="both"/>
              <w:rPr>
                <w:rFonts w:cs="Cambria"/>
                <w:shd w:val="clear" w:color="auto" w:fill="FFFFFF"/>
                <w:lang w:val="en-US" w:eastAsia="en-US"/>
              </w:rPr>
            </w:pPr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Nivel de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inglés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B2 o superior, con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capacidad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para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comunicarse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en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inglés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. (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máx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 xml:space="preserve"> 2 </w:t>
            </w:r>
            <w:proofErr w:type="spellStart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ptos</w:t>
            </w:r>
            <w:proofErr w:type="spellEnd"/>
            <w:r>
              <w:rPr>
                <w:rFonts w:ascii="Aptos" w:hAnsi="Aptos" w:cs="Cambria"/>
                <w:shd w:val="clear" w:color="auto" w:fill="FFFFFF"/>
                <w:lang w:val="en-US" w:eastAsia="en-US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A285" w14:textId="77777777" w:rsidR="00EF139F" w:rsidRDefault="00EF139F">
            <w:pPr>
              <w:pStyle w:val="Standard"/>
              <w:widowControl w:val="0"/>
              <w:ind w:right="59"/>
              <w:jc w:val="center"/>
              <w:rPr>
                <w:rFonts w:ascii="Cambria" w:hAnsi="Cambria" w:cs="Cambria"/>
                <w:b/>
                <w:color w:val="000090"/>
                <w:sz w:val="22"/>
                <w:szCs w:val="22"/>
                <w:lang w:val="en-US" w:eastAsia="en-US"/>
              </w:rPr>
            </w:pPr>
          </w:p>
        </w:tc>
      </w:tr>
      <w:tr w:rsidR="00EF139F" w14:paraId="77DB9A3B" w14:textId="77777777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47BF" w14:textId="77777777" w:rsidR="00EF139F" w:rsidRDefault="00000000">
            <w:pPr>
              <w:pStyle w:val="TableParagraph"/>
              <w:spacing w:before="2"/>
              <w:ind w:left="60"/>
              <w:jc w:val="center"/>
              <w:rPr>
                <w:lang w:val="en-US"/>
              </w:rPr>
            </w:pPr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 xml:space="preserve">La Comisión </w:t>
            </w:r>
            <w:proofErr w:type="spellStart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>podrá</w:t>
            </w:r>
            <w:proofErr w:type="spellEnd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>citar</w:t>
            </w:r>
            <w:proofErr w:type="spellEnd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>candidato</w:t>
            </w:r>
            <w:proofErr w:type="spellEnd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>una</w:t>
            </w:r>
            <w:proofErr w:type="spellEnd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>entrevista</w:t>
            </w:r>
            <w:proofErr w:type="spellEnd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>cuyo</w:t>
            </w:r>
            <w:proofErr w:type="spellEnd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>resultado</w:t>
            </w:r>
            <w:proofErr w:type="spellEnd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>será</w:t>
            </w:r>
            <w:proofErr w:type="spellEnd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>puntuado</w:t>
            </w:r>
            <w:proofErr w:type="spellEnd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 xml:space="preserve"> con un </w:t>
            </w:r>
            <w:proofErr w:type="spellStart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>máximo</w:t>
            </w:r>
            <w:proofErr w:type="spellEnd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 xml:space="preserve"> de 10 </w:t>
            </w:r>
            <w:proofErr w:type="spellStart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>ptos</w:t>
            </w:r>
            <w:proofErr w:type="spellEnd"/>
            <w:r>
              <w:rPr>
                <w:b/>
                <w:color w:val="002060"/>
                <w:w w:val="105"/>
                <w:sz w:val="24"/>
                <w:szCs w:val="24"/>
                <w:lang w:val="en-US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4234" w14:textId="77777777" w:rsidR="00EF139F" w:rsidRDefault="00EF139F">
            <w:pPr>
              <w:pStyle w:val="Standard"/>
              <w:widowControl w:val="0"/>
              <w:ind w:right="59"/>
              <w:jc w:val="center"/>
              <w:rPr>
                <w:rFonts w:ascii="Cambria" w:hAnsi="Cambria" w:cs="Cambria"/>
                <w:b/>
                <w:color w:val="000090"/>
                <w:sz w:val="22"/>
                <w:szCs w:val="22"/>
                <w:lang w:val="en-US" w:eastAsia="en-US"/>
              </w:rPr>
            </w:pPr>
          </w:p>
        </w:tc>
      </w:tr>
      <w:tr w:rsidR="00EF139F" w14:paraId="13BD60D5" w14:textId="77777777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C55E" w14:textId="77777777" w:rsidR="00EF139F" w:rsidRDefault="00000000">
            <w:pPr>
              <w:pStyle w:val="TableParagraph"/>
              <w:spacing w:before="2"/>
              <w:ind w:left="60"/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PUNTOS TOTALES OBTENIDOS A JUICIO DE LA COMISIÓN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6B68" w14:textId="77777777" w:rsidR="00EF139F" w:rsidRDefault="00EF139F">
            <w:pPr>
              <w:pStyle w:val="Standard"/>
              <w:widowControl w:val="0"/>
              <w:ind w:right="59"/>
              <w:jc w:val="center"/>
              <w:rPr>
                <w:rFonts w:ascii="Cambria" w:hAnsi="Cambria" w:cs="Cambria"/>
                <w:b/>
                <w:color w:val="000090"/>
                <w:sz w:val="22"/>
                <w:szCs w:val="22"/>
                <w:lang w:val="en-US" w:eastAsia="en-US"/>
              </w:rPr>
            </w:pPr>
          </w:p>
        </w:tc>
      </w:tr>
    </w:tbl>
    <w:p w14:paraId="63387C01" w14:textId="77777777" w:rsidR="00EF139F" w:rsidRDefault="00EF139F">
      <w:pPr>
        <w:pStyle w:val="CM1"/>
        <w:spacing w:after="768"/>
      </w:pPr>
    </w:p>
    <w:sectPr w:rsidR="00EF139F">
      <w:pgSz w:w="11906" w:h="16838"/>
      <w:pgMar w:top="993" w:right="873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A2C00" w14:textId="77777777" w:rsidR="00463007" w:rsidRDefault="00463007">
      <w:r>
        <w:separator/>
      </w:r>
    </w:p>
  </w:endnote>
  <w:endnote w:type="continuationSeparator" w:id="0">
    <w:p w14:paraId="579851E4" w14:textId="77777777" w:rsidR="00463007" w:rsidRDefault="0046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D905B" w14:textId="77777777" w:rsidR="00463007" w:rsidRDefault="00463007">
      <w:r>
        <w:rPr>
          <w:color w:val="000000"/>
        </w:rPr>
        <w:separator/>
      </w:r>
    </w:p>
  </w:footnote>
  <w:footnote w:type="continuationSeparator" w:id="0">
    <w:p w14:paraId="45DCF84F" w14:textId="77777777" w:rsidR="00463007" w:rsidRDefault="0046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1559"/>
    <w:multiLevelType w:val="multilevel"/>
    <w:tmpl w:val="74FEC224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AE1243B"/>
    <w:multiLevelType w:val="multilevel"/>
    <w:tmpl w:val="26EA354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C2433C8"/>
    <w:multiLevelType w:val="multilevel"/>
    <w:tmpl w:val="905822A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E3B7C1E"/>
    <w:multiLevelType w:val="multilevel"/>
    <w:tmpl w:val="A894AAEA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802650658">
    <w:abstractNumId w:val="1"/>
  </w:num>
  <w:num w:numId="2" w16cid:durableId="615521729">
    <w:abstractNumId w:val="3"/>
  </w:num>
  <w:num w:numId="3" w16cid:durableId="1154226008">
    <w:abstractNumId w:val="0"/>
  </w:num>
  <w:num w:numId="4" w16cid:durableId="1167358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139F"/>
    <w:rsid w:val="00463007"/>
    <w:rsid w:val="004846F4"/>
    <w:rsid w:val="00EF139F"/>
    <w:rsid w:val="00F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18D3"/>
  <w15:docId w15:val="{CB87EFA1-CB9D-4D99-963C-4109F965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F"/>
        <w:kern w:val="3"/>
        <w:sz w:val="24"/>
        <w:szCs w:val="24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rPr>
      <w:rFonts w:ascii="Arial Narrow" w:eastAsia="Times New Roman" w:hAnsi="Arial Narrow" w:cs="Arial Narrow"/>
      <w:color w:val="000000"/>
    </w:rPr>
  </w:style>
  <w:style w:type="paragraph" w:styleId="Textodeglobo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rPr>
      <w:rFonts w:cs="Times New Roman"/>
      <w:color w:val="00000A"/>
    </w:rPr>
  </w:style>
  <w:style w:type="paragraph" w:customStyle="1" w:styleId="CM3">
    <w:name w:val="CM3"/>
    <w:basedOn w:val="Default"/>
    <w:rPr>
      <w:rFonts w:cs="Times New Roman"/>
      <w:color w:val="00000A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TableParagraph">
    <w:name w:val="Table Paragraph"/>
    <w:basedOn w:val="Standard"/>
    <w:pPr>
      <w:widowControl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basedOn w:val="Fuentedeprrafopredeter"/>
    <w:rPr>
      <w:color w:val="0000FF"/>
      <w:u w:val="single"/>
      <w:lang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Díaz Chico</dc:creator>
  <cp:lastModifiedBy>Umberto Lumini</cp:lastModifiedBy>
  <cp:revision>2</cp:revision>
  <cp:lastPrinted>2024-12-04T13:12:00Z</cp:lastPrinted>
  <dcterms:created xsi:type="dcterms:W3CDTF">2025-05-26T12:08:00Z</dcterms:created>
  <dcterms:modified xsi:type="dcterms:W3CDTF">2025-05-26T12:08:00Z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INSTITUTO TECNOLOGICO DE CANARIAS, S.A.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